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5649B" w14:textId="77777777" w:rsidR="00CD7E6E" w:rsidRPr="00CD7E6E" w:rsidRDefault="00CD7E6E" w:rsidP="00CD7E6E">
      <w:pPr>
        <w:spacing w:before="100" w:beforeAutospacing="1" w:after="100" w:afterAutospacing="1" w:line="240" w:lineRule="auto"/>
        <w:rPr>
          <w:rFonts w:ascii="Times New Roman" w:hAnsi="Times New Roman" w:cs="Times New Roman"/>
          <w:b/>
          <w:bCs/>
          <w:sz w:val="24"/>
          <w:szCs w:val="24"/>
        </w:rPr>
      </w:pPr>
      <w:r w:rsidRPr="00CD7E6E">
        <w:rPr>
          <w:rFonts w:ascii="Times New Roman" w:hAnsi="Times New Roman" w:cs="Times New Roman"/>
          <w:b/>
          <w:bCs/>
          <w:sz w:val="24"/>
          <w:szCs w:val="24"/>
        </w:rPr>
        <w:t xml:space="preserve">Requisitos mínimos que debe tener una invención para obtener una protección por medio de una patente. </w:t>
      </w:r>
    </w:p>
    <w:p w14:paraId="12717402" w14:textId="30816892" w:rsidR="00CD7E6E" w:rsidRPr="00CD7E6E" w:rsidRDefault="00CD7E6E" w:rsidP="00CD7E6E">
      <w:pPr>
        <w:spacing w:before="100" w:beforeAutospacing="1" w:after="100" w:afterAutospacing="1" w:line="240" w:lineRule="auto"/>
        <w:rPr>
          <w:rFonts w:ascii="Times New Roman" w:eastAsia="Times New Roman" w:hAnsi="Times New Roman" w:cs="Times New Roman"/>
          <w:sz w:val="24"/>
          <w:szCs w:val="24"/>
          <w:lang w:eastAsia="es-CO"/>
        </w:rPr>
      </w:pPr>
      <w:r w:rsidRPr="00CD7E6E">
        <w:rPr>
          <w:rFonts w:ascii="Times New Roman" w:eastAsia="Times New Roman" w:hAnsi="Times New Roman" w:cs="Times New Roman"/>
          <w:sz w:val="24"/>
          <w:szCs w:val="24"/>
          <w:lang w:eastAsia="es-CO"/>
        </w:rPr>
        <w:t>Para que una invención pueda ser protegida mediante una patente, debe cumplir con ciertos requisitos mínimos establecidos por la normativa de propiedad industrial, los cuales garantizan que la invención sea susceptible de protección legal. Los principales requisitos son:</w:t>
      </w:r>
    </w:p>
    <w:p w14:paraId="257C2507" w14:textId="77777777" w:rsidR="00CD7E6E" w:rsidRPr="00CD7E6E" w:rsidRDefault="00CD7E6E" w:rsidP="00CD7E6E">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O"/>
        </w:rPr>
      </w:pPr>
      <w:r w:rsidRPr="00CD7E6E">
        <w:rPr>
          <w:rFonts w:ascii="Times New Roman" w:eastAsia="Times New Roman" w:hAnsi="Times New Roman" w:cs="Times New Roman"/>
          <w:b/>
          <w:bCs/>
          <w:sz w:val="24"/>
          <w:szCs w:val="24"/>
          <w:lang w:eastAsia="es-CO"/>
        </w:rPr>
        <w:t>Novedad:</w:t>
      </w:r>
      <w:r w:rsidRPr="00CD7E6E">
        <w:rPr>
          <w:rFonts w:ascii="Times New Roman" w:eastAsia="Times New Roman" w:hAnsi="Times New Roman" w:cs="Times New Roman"/>
          <w:sz w:val="24"/>
          <w:szCs w:val="24"/>
          <w:lang w:eastAsia="es-CO"/>
        </w:rPr>
        <w:t xml:space="preserve"> La invención no debe haber sido divulgada al público antes de la fecha de solicitud de la patente. Debe ser completamente nueva, es decir, no debe existir en el estado de la técnica. </w:t>
      </w:r>
    </w:p>
    <w:p w14:paraId="26A54F24" w14:textId="77777777" w:rsidR="00CD7E6E" w:rsidRPr="00CD7E6E" w:rsidRDefault="00CD7E6E" w:rsidP="00CD7E6E">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O"/>
        </w:rPr>
      </w:pPr>
      <w:r w:rsidRPr="00CD7E6E">
        <w:rPr>
          <w:rFonts w:ascii="Times New Roman" w:eastAsia="Times New Roman" w:hAnsi="Times New Roman" w:cs="Times New Roman"/>
          <w:b/>
          <w:bCs/>
          <w:sz w:val="24"/>
          <w:szCs w:val="24"/>
          <w:lang w:eastAsia="es-CO"/>
        </w:rPr>
        <w:t>Actividad inventiva:</w:t>
      </w:r>
      <w:r w:rsidRPr="00CD7E6E">
        <w:rPr>
          <w:rFonts w:ascii="Times New Roman" w:eastAsia="Times New Roman" w:hAnsi="Times New Roman" w:cs="Times New Roman"/>
          <w:sz w:val="24"/>
          <w:szCs w:val="24"/>
          <w:lang w:eastAsia="es-CO"/>
        </w:rPr>
        <w:t xml:space="preserve"> La invención debe implicar un paso creativo que no sea obvio para un experto en la materia. Debe representar una mejora o solución no evidente respecto a lo ya conocido. </w:t>
      </w:r>
    </w:p>
    <w:p w14:paraId="2ED9EA80" w14:textId="77777777" w:rsidR="00CD7E6E" w:rsidRPr="00CD7E6E" w:rsidRDefault="00CD7E6E" w:rsidP="00CD7E6E">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O"/>
        </w:rPr>
      </w:pPr>
      <w:r w:rsidRPr="00CD7E6E">
        <w:rPr>
          <w:rFonts w:ascii="Times New Roman" w:eastAsia="Times New Roman" w:hAnsi="Times New Roman" w:cs="Times New Roman"/>
          <w:b/>
          <w:bCs/>
          <w:sz w:val="24"/>
          <w:szCs w:val="24"/>
          <w:lang w:eastAsia="es-CO"/>
        </w:rPr>
        <w:t>Aplicación industrial:</w:t>
      </w:r>
      <w:r w:rsidRPr="00CD7E6E">
        <w:rPr>
          <w:rFonts w:ascii="Times New Roman" w:eastAsia="Times New Roman" w:hAnsi="Times New Roman" w:cs="Times New Roman"/>
          <w:sz w:val="24"/>
          <w:szCs w:val="24"/>
          <w:lang w:eastAsia="es-CO"/>
        </w:rPr>
        <w:t xml:space="preserve"> La invención debe ser susceptible de ser fabricada o utilizada en cualquier tipo de industria. Esto asegura que tenga una utilidad práctica y pueda ser reproducida de manera consistente. </w:t>
      </w:r>
    </w:p>
    <w:p w14:paraId="790602D8" w14:textId="77777777" w:rsidR="00CD7E6E" w:rsidRPr="00CD7E6E" w:rsidRDefault="00CD7E6E" w:rsidP="00CD7E6E">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O"/>
        </w:rPr>
      </w:pPr>
      <w:r w:rsidRPr="00CD7E6E">
        <w:rPr>
          <w:rFonts w:ascii="Times New Roman" w:eastAsia="Times New Roman" w:hAnsi="Times New Roman" w:cs="Times New Roman"/>
          <w:b/>
          <w:bCs/>
          <w:sz w:val="24"/>
          <w:szCs w:val="24"/>
          <w:lang w:eastAsia="es-CO"/>
        </w:rPr>
        <w:t>Suficiencia descriptiva:</w:t>
      </w:r>
      <w:r w:rsidRPr="00CD7E6E">
        <w:rPr>
          <w:rFonts w:ascii="Times New Roman" w:eastAsia="Times New Roman" w:hAnsi="Times New Roman" w:cs="Times New Roman"/>
          <w:sz w:val="24"/>
          <w:szCs w:val="24"/>
          <w:lang w:eastAsia="es-CO"/>
        </w:rPr>
        <w:t xml:space="preserve"> La solicitud de patente debe describir la invención de manera clara y completa, de tal forma que un experto en la materia pueda reproducirla y utilizarla. </w:t>
      </w:r>
    </w:p>
    <w:p w14:paraId="76A80A35" w14:textId="77777777" w:rsidR="00CD7E6E" w:rsidRPr="00CD7E6E" w:rsidRDefault="00CD7E6E" w:rsidP="00CD7E6E">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O"/>
        </w:rPr>
      </w:pPr>
      <w:r w:rsidRPr="00CD7E6E">
        <w:rPr>
          <w:rFonts w:ascii="Times New Roman" w:eastAsia="Times New Roman" w:hAnsi="Times New Roman" w:cs="Times New Roman"/>
          <w:b/>
          <w:bCs/>
          <w:sz w:val="24"/>
          <w:szCs w:val="24"/>
          <w:lang w:eastAsia="es-CO"/>
        </w:rPr>
        <w:t>No exclusión de patentabilidad:</w:t>
      </w:r>
      <w:r w:rsidRPr="00CD7E6E">
        <w:rPr>
          <w:rFonts w:ascii="Times New Roman" w:eastAsia="Times New Roman" w:hAnsi="Times New Roman" w:cs="Times New Roman"/>
          <w:sz w:val="24"/>
          <w:szCs w:val="24"/>
          <w:lang w:eastAsia="es-CO"/>
        </w:rPr>
        <w:t xml:space="preserve"> La invención no debe estar excluida por la ley, como descubrimientos científicos, teorías, métodos matemáticos, programas de computadora o procedimientos contrarios al orden público o la moral.</w:t>
      </w:r>
    </w:p>
    <w:p w14:paraId="226F0F9D" w14:textId="77777777" w:rsidR="00084958" w:rsidRDefault="00084958"/>
    <w:sectPr w:rsidR="00084958" w:rsidSect="00FF489D">
      <w:type w:val="continuous"/>
      <w:pgSz w:w="12240" w:h="15840"/>
      <w:pgMar w:top="1503" w:right="23" w:bottom="280" w:left="1077" w:header="720" w:footer="720" w:gutter="0"/>
      <w:cols w:num="2" w:space="720" w:equalWidth="0">
        <w:col w:w="8838" w:space="-1"/>
        <w:col w:w="-1"/>
      </w:cols>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7018B2"/>
    <w:multiLevelType w:val="multilevel"/>
    <w:tmpl w:val="296A5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E6E"/>
    <w:rsid w:val="00084958"/>
    <w:rsid w:val="00465685"/>
    <w:rsid w:val="009C5EFC"/>
    <w:rsid w:val="00AB1E63"/>
    <w:rsid w:val="00CD7E6E"/>
    <w:rsid w:val="00FF489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AAEC7"/>
  <w15:chartTrackingRefBased/>
  <w15:docId w15:val="{E58774D1-0D89-41E0-A459-499EC6C1B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CD7E6E"/>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CD7E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819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212</Words>
  <Characters>1167</Characters>
  <Application>Microsoft Office Word</Application>
  <DocSecurity>0</DocSecurity>
  <Lines>9</Lines>
  <Paragraphs>2</Paragraphs>
  <ScaleCrop>false</ScaleCrop>
  <Company/>
  <LinksUpToDate>false</LinksUpToDate>
  <CharactersWithSpaces>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Pineda</dc:creator>
  <cp:keywords/>
  <dc:description/>
  <cp:lastModifiedBy>Marcela Pineda</cp:lastModifiedBy>
  <cp:revision>1</cp:revision>
  <dcterms:created xsi:type="dcterms:W3CDTF">2026-03-21T19:31:00Z</dcterms:created>
  <dcterms:modified xsi:type="dcterms:W3CDTF">2026-03-21T19:32:00Z</dcterms:modified>
</cp:coreProperties>
</file>